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7E7" w:rsidRPr="002742F0" w:rsidRDefault="002742F0">
      <w:pPr>
        <w:rPr>
          <w:b/>
          <w:sz w:val="32"/>
          <w:lang w:val="en-GB"/>
        </w:rPr>
      </w:pPr>
      <w:r w:rsidRPr="002742F0">
        <w:rPr>
          <w:b/>
          <w:sz w:val="32"/>
          <w:lang w:val="en-GB"/>
        </w:rPr>
        <w:t>Presentation Marking Criteria</w:t>
      </w:r>
    </w:p>
    <w:tbl>
      <w:tblPr>
        <w:tblStyle w:val="TableGrid"/>
        <w:tblW w:w="0" w:type="auto"/>
        <w:tblLook w:val="04A0"/>
      </w:tblPr>
      <w:tblGrid>
        <w:gridCol w:w="1101"/>
        <w:gridCol w:w="2478"/>
        <w:gridCol w:w="2479"/>
        <w:gridCol w:w="2479"/>
        <w:gridCol w:w="2479"/>
      </w:tblGrid>
      <w:tr w:rsidR="002742F0" w:rsidRPr="002742F0" w:rsidTr="002742F0">
        <w:tc>
          <w:tcPr>
            <w:tcW w:w="1101" w:type="dxa"/>
          </w:tcPr>
          <w:p w:rsidR="002742F0" w:rsidRPr="002742F0" w:rsidRDefault="002742F0">
            <w:pPr>
              <w:rPr>
                <w:b/>
                <w:lang w:val="en-GB"/>
              </w:rPr>
            </w:pPr>
            <w:r w:rsidRPr="002742F0">
              <w:rPr>
                <w:b/>
                <w:lang w:val="en-GB"/>
              </w:rPr>
              <w:t>Marks</w:t>
            </w:r>
          </w:p>
        </w:tc>
        <w:tc>
          <w:tcPr>
            <w:tcW w:w="2478" w:type="dxa"/>
          </w:tcPr>
          <w:p w:rsidR="002742F0" w:rsidRPr="002742F0" w:rsidRDefault="002742F0">
            <w:pPr>
              <w:rPr>
                <w:b/>
                <w:lang w:val="en-GB"/>
              </w:rPr>
            </w:pPr>
            <w:r w:rsidRPr="002742F0">
              <w:rPr>
                <w:b/>
                <w:lang w:val="en-GB"/>
              </w:rPr>
              <w:t>Structure</w:t>
            </w:r>
          </w:p>
        </w:tc>
        <w:tc>
          <w:tcPr>
            <w:tcW w:w="2479" w:type="dxa"/>
          </w:tcPr>
          <w:p w:rsidR="002742F0" w:rsidRPr="002742F0" w:rsidRDefault="002742F0">
            <w:pPr>
              <w:rPr>
                <w:b/>
                <w:lang w:val="en-GB"/>
              </w:rPr>
            </w:pPr>
            <w:r w:rsidRPr="002742F0">
              <w:rPr>
                <w:b/>
                <w:lang w:val="en-GB"/>
              </w:rPr>
              <w:t>Fluency</w:t>
            </w:r>
          </w:p>
        </w:tc>
        <w:tc>
          <w:tcPr>
            <w:tcW w:w="2479" w:type="dxa"/>
          </w:tcPr>
          <w:p w:rsidR="002742F0" w:rsidRPr="002742F0" w:rsidRDefault="002742F0">
            <w:pPr>
              <w:rPr>
                <w:b/>
                <w:lang w:val="en-GB"/>
              </w:rPr>
            </w:pPr>
            <w:r w:rsidRPr="002742F0">
              <w:rPr>
                <w:b/>
                <w:lang w:val="en-GB"/>
              </w:rPr>
              <w:t>Understanding</w:t>
            </w:r>
          </w:p>
        </w:tc>
        <w:tc>
          <w:tcPr>
            <w:tcW w:w="2479" w:type="dxa"/>
          </w:tcPr>
          <w:p w:rsidR="002742F0" w:rsidRPr="002742F0" w:rsidRDefault="002742F0">
            <w:pPr>
              <w:rPr>
                <w:b/>
                <w:lang w:val="en-GB"/>
              </w:rPr>
            </w:pPr>
            <w:r w:rsidRPr="002742F0">
              <w:rPr>
                <w:b/>
                <w:lang w:val="en-GB"/>
              </w:rPr>
              <w:t>Collaboration</w:t>
            </w:r>
          </w:p>
        </w:tc>
      </w:tr>
      <w:tr w:rsidR="002742F0" w:rsidTr="002742F0">
        <w:tc>
          <w:tcPr>
            <w:tcW w:w="1101" w:type="dxa"/>
          </w:tcPr>
          <w:p w:rsidR="002742F0" w:rsidRDefault="002742F0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78" w:type="dxa"/>
          </w:tcPr>
          <w:p w:rsidR="002742F0" w:rsidRDefault="002742F0">
            <w:pPr>
              <w:rPr>
                <w:lang w:val="en-GB"/>
              </w:rPr>
            </w:pPr>
            <w:r>
              <w:rPr>
                <w:lang w:val="en-GB"/>
              </w:rPr>
              <w:t>There is a clear introduction, development and conclusion, with logical flow between them.</w:t>
            </w:r>
          </w:p>
        </w:tc>
        <w:tc>
          <w:tcPr>
            <w:tcW w:w="2479" w:type="dxa"/>
          </w:tcPr>
          <w:p w:rsidR="002742F0" w:rsidRDefault="002742F0" w:rsidP="002742F0">
            <w:pPr>
              <w:rPr>
                <w:lang w:val="en-GB"/>
              </w:rPr>
            </w:pPr>
            <w:r>
              <w:rPr>
                <w:lang w:val="en-GB"/>
              </w:rPr>
              <w:t>Information is presented without the use of supporting materials.  Presentation is fluent, without gaps, drying up, giggling and with minimal fillers.</w:t>
            </w:r>
          </w:p>
        </w:tc>
        <w:tc>
          <w:tcPr>
            <w:tcW w:w="2479" w:type="dxa"/>
          </w:tcPr>
          <w:p w:rsidR="002742F0" w:rsidRDefault="002742F0">
            <w:pPr>
              <w:rPr>
                <w:lang w:val="en-GB"/>
              </w:rPr>
            </w:pPr>
            <w:r>
              <w:rPr>
                <w:lang w:val="en-GB"/>
              </w:rPr>
              <w:t>Presenters understand the material and communicate that understanding to the audience.</w:t>
            </w:r>
          </w:p>
        </w:tc>
        <w:tc>
          <w:tcPr>
            <w:tcW w:w="2479" w:type="dxa"/>
          </w:tcPr>
          <w:p w:rsidR="002742F0" w:rsidRDefault="002742F0">
            <w:pPr>
              <w:rPr>
                <w:lang w:val="en-GB"/>
              </w:rPr>
            </w:pPr>
            <w:r>
              <w:rPr>
                <w:lang w:val="en-GB"/>
              </w:rPr>
              <w:t>All group members play a part in presenting.</w:t>
            </w:r>
          </w:p>
        </w:tc>
      </w:tr>
      <w:tr w:rsidR="002742F0" w:rsidTr="002742F0">
        <w:tc>
          <w:tcPr>
            <w:tcW w:w="1101" w:type="dxa"/>
          </w:tcPr>
          <w:p w:rsidR="002742F0" w:rsidRDefault="002742F0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478" w:type="dxa"/>
          </w:tcPr>
          <w:p w:rsidR="002742F0" w:rsidRDefault="002742F0">
            <w:pPr>
              <w:rPr>
                <w:lang w:val="en-GB"/>
              </w:rPr>
            </w:pPr>
            <w:r>
              <w:rPr>
                <w:lang w:val="en-GB"/>
              </w:rPr>
              <w:t>There is an introduction, development and conclusion, but some logical gaps are left.</w:t>
            </w:r>
          </w:p>
        </w:tc>
        <w:tc>
          <w:tcPr>
            <w:tcW w:w="2479" w:type="dxa"/>
          </w:tcPr>
          <w:p w:rsidR="002742F0" w:rsidRDefault="002742F0">
            <w:pPr>
              <w:rPr>
                <w:lang w:val="en-GB"/>
              </w:rPr>
            </w:pPr>
            <w:r>
              <w:rPr>
                <w:lang w:val="en-GB"/>
              </w:rPr>
              <w:t>Information is presented without the use of supporting materials.  There may be lapses in fluency.</w:t>
            </w:r>
          </w:p>
        </w:tc>
        <w:tc>
          <w:tcPr>
            <w:tcW w:w="2479" w:type="dxa"/>
          </w:tcPr>
          <w:p w:rsidR="002742F0" w:rsidRDefault="002742F0">
            <w:pPr>
              <w:rPr>
                <w:lang w:val="en-GB"/>
              </w:rPr>
            </w:pPr>
            <w:r>
              <w:rPr>
                <w:lang w:val="en-GB"/>
              </w:rPr>
              <w:t>Presenters understand the material, but do not successfully communicate all aspects of their understanding to the audience.</w:t>
            </w:r>
          </w:p>
        </w:tc>
        <w:tc>
          <w:tcPr>
            <w:tcW w:w="2479" w:type="dxa"/>
          </w:tcPr>
          <w:p w:rsidR="002742F0" w:rsidRDefault="002742F0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2742F0" w:rsidTr="002742F0">
        <w:tc>
          <w:tcPr>
            <w:tcW w:w="1101" w:type="dxa"/>
          </w:tcPr>
          <w:p w:rsidR="002742F0" w:rsidRDefault="002742F0">
            <w:pPr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2478" w:type="dxa"/>
          </w:tcPr>
          <w:p w:rsidR="002742F0" w:rsidRDefault="002742F0">
            <w:pPr>
              <w:rPr>
                <w:lang w:val="en-GB"/>
              </w:rPr>
            </w:pPr>
            <w:r>
              <w:rPr>
                <w:lang w:val="en-GB"/>
              </w:rPr>
              <w:t>Organisation of material has little or no logical structure.</w:t>
            </w:r>
          </w:p>
        </w:tc>
        <w:tc>
          <w:tcPr>
            <w:tcW w:w="2479" w:type="dxa"/>
          </w:tcPr>
          <w:p w:rsidR="002742F0" w:rsidRDefault="002742F0">
            <w:pPr>
              <w:rPr>
                <w:lang w:val="en-GB"/>
              </w:rPr>
            </w:pPr>
            <w:r>
              <w:rPr>
                <w:lang w:val="en-GB"/>
              </w:rPr>
              <w:t xml:space="preserve">Notes are used.  </w:t>
            </w:r>
          </w:p>
        </w:tc>
        <w:tc>
          <w:tcPr>
            <w:tcW w:w="2479" w:type="dxa"/>
          </w:tcPr>
          <w:p w:rsidR="002742F0" w:rsidRDefault="002742F0">
            <w:pPr>
              <w:rPr>
                <w:lang w:val="en-GB"/>
              </w:rPr>
            </w:pPr>
            <w:r>
              <w:rPr>
                <w:lang w:val="en-GB"/>
              </w:rPr>
              <w:t xml:space="preserve">Presenters do not understand the material.  </w:t>
            </w:r>
          </w:p>
        </w:tc>
        <w:tc>
          <w:tcPr>
            <w:tcW w:w="2479" w:type="dxa"/>
          </w:tcPr>
          <w:p w:rsidR="002742F0" w:rsidRDefault="002742F0">
            <w:pPr>
              <w:rPr>
                <w:lang w:val="en-GB"/>
              </w:rPr>
            </w:pPr>
            <w:r>
              <w:rPr>
                <w:lang w:val="en-GB"/>
              </w:rPr>
              <w:t xml:space="preserve">One or more group members </w:t>
            </w:r>
            <w:proofErr w:type="gramStart"/>
            <w:r>
              <w:rPr>
                <w:lang w:val="en-GB"/>
              </w:rPr>
              <w:t>plays</w:t>
            </w:r>
            <w:proofErr w:type="gramEnd"/>
            <w:r>
              <w:rPr>
                <w:lang w:val="en-GB"/>
              </w:rPr>
              <w:t xml:space="preserve"> no part in presenting.  </w:t>
            </w:r>
          </w:p>
        </w:tc>
      </w:tr>
    </w:tbl>
    <w:p w:rsidR="002742F0" w:rsidRDefault="002742F0">
      <w:pPr>
        <w:rPr>
          <w:lang w:val="en-GB"/>
        </w:rPr>
      </w:pPr>
    </w:p>
    <w:p w:rsidR="002742F0" w:rsidRDefault="002742F0">
      <w:pPr>
        <w:rPr>
          <w:lang w:val="en-GB"/>
        </w:rPr>
      </w:pPr>
    </w:p>
    <w:p w:rsidR="002742F0" w:rsidRDefault="002742F0">
      <w:pPr>
        <w:rPr>
          <w:lang w:val="en-GB"/>
        </w:rPr>
      </w:pPr>
    </w:p>
    <w:p w:rsidR="002742F0" w:rsidRDefault="002742F0">
      <w:pPr>
        <w:rPr>
          <w:lang w:val="en-GB"/>
        </w:rPr>
      </w:pPr>
    </w:p>
    <w:p w:rsidR="002742F0" w:rsidRPr="002742F0" w:rsidRDefault="002742F0" w:rsidP="002742F0">
      <w:pPr>
        <w:rPr>
          <w:b/>
          <w:sz w:val="32"/>
          <w:lang w:val="en-GB"/>
        </w:rPr>
      </w:pPr>
      <w:r w:rsidRPr="002742F0">
        <w:rPr>
          <w:b/>
          <w:sz w:val="32"/>
          <w:lang w:val="en-GB"/>
        </w:rPr>
        <w:t>Presentation Marking Criteria</w:t>
      </w:r>
    </w:p>
    <w:tbl>
      <w:tblPr>
        <w:tblStyle w:val="TableGrid"/>
        <w:tblW w:w="0" w:type="auto"/>
        <w:tblLook w:val="04A0"/>
      </w:tblPr>
      <w:tblGrid>
        <w:gridCol w:w="1101"/>
        <w:gridCol w:w="2478"/>
        <w:gridCol w:w="2479"/>
        <w:gridCol w:w="2479"/>
        <w:gridCol w:w="2479"/>
      </w:tblGrid>
      <w:tr w:rsidR="002742F0" w:rsidRPr="002742F0" w:rsidTr="00AF063D">
        <w:tc>
          <w:tcPr>
            <w:tcW w:w="1101" w:type="dxa"/>
          </w:tcPr>
          <w:p w:rsidR="002742F0" w:rsidRPr="002742F0" w:rsidRDefault="002742F0" w:rsidP="00AF063D">
            <w:pPr>
              <w:rPr>
                <w:b/>
                <w:lang w:val="en-GB"/>
              </w:rPr>
            </w:pPr>
            <w:r w:rsidRPr="002742F0">
              <w:rPr>
                <w:b/>
                <w:lang w:val="en-GB"/>
              </w:rPr>
              <w:t>Marks</w:t>
            </w:r>
          </w:p>
        </w:tc>
        <w:tc>
          <w:tcPr>
            <w:tcW w:w="2478" w:type="dxa"/>
          </w:tcPr>
          <w:p w:rsidR="002742F0" w:rsidRPr="002742F0" w:rsidRDefault="002742F0" w:rsidP="00AF063D">
            <w:pPr>
              <w:rPr>
                <w:b/>
                <w:lang w:val="en-GB"/>
              </w:rPr>
            </w:pPr>
            <w:r w:rsidRPr="002742F0">
              <w:rPr>
                <w:b/>
                <w:lang w:val="en-GB"/>
              </w:rPr>
              <w:t>Structure</w:t>
            </w:r>
          </w:p>
        </w:tc>
        <w:tc>
          <w:tcPr>
            <w:tcW w:w="2479" w:type="dxa"/>
          </w:tcPr>
          <w:p w:rsidR="002742F0" w:rsidRPr="002742F0" w:rsidRDefault="002742F0" w:rsidP="00AF063D">
            <w:pPr>
              <w:rPr>
                <w:b/>
                <w:lang w:val="en-GB"/>
              </w:rPr>
            </w:pPr>
            <w:r w:rsidRPr="002742F0">
              <w:rPr>
                <w:b/>
                <w:lang w:val="en-GB"/>
              </w:rPr>
              <w:t>Fluency</w:t>
            </w:r>
          </w:p>
        </w:tc>
        <w:tc>
          <w:tcPr>
            <w:tcW w:w="2479" w:type="dxa"/>
          </w:tcPr>
          <w:p w:rsidR="002742F0" w:rsidRPr="002742F0" w:rsidRDefault="002742F0" w:rsidP="00AF063D">
            <w:pPr>
              <w:rPr>
                <w:b/>
                <w:lang w:val="en-GB"/>
              </w:rPr>
            </w:pPr>
            <w:r w:rsidRPr="002742F0">
              <w:rPr>
                <w:b/>
                <w:lang w:val="en-GB"/>
              </w:rPr>
              <w:t>Understanding</w:t>
            </w:r>
          </w:p>
        </w:tc>
        <w:tc>
          <w:tcPr>
            <w:tcW w:w="2479" w:type="dxa"/>
          </w:tcPr>
          <w:p w:rsidR="002742F0" w:rsidRPr="002742F0" w:rsidRDefault="002742F0" w:rsidP="00AF063D">
            <w:pPr>
              <w:rPr>
                <w:b/>
                <w:lang w:val="en-GB"/>
              </w:rPr>
            </w:pPr>
            <w:r w:rsidRPr="002742F0">
              <w:rPr>
                <w:b/>
                <w:lang w:val="en-GB"/>
              </w:rPr>
              <w:t>Collaboration</w:t>
            </w:r>
          </w:p>
        </w:tc>
      </w:tr>
      <w:tr w:rsidR="002742F0" w:rsidTr="00AF063D">
        <w:tc>
          <w:tcPr>
            <w:tcW w:w="1101" w:type="dxa"/>
          </w:tcPr>
          <w:p w:rsidR="002742F0" w:rsidRDefault="002742F0" w:rsidP="00AF063D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78" w:type="dxa"/>
          </w:tcPr>
          <w:p w:rsidR="002742F0" w:rsidRDefault="002742F0" w:rsidP="00AF063D">
            <w:pPr>
              <w:rPr>
                <w:lang w:val="en-GB"/>
              </w:rPr>
            </w:pPr>
            <w:r>
              <w:rPr>
                <w:lang w:val="en-GB"/>
              </w:rPr>
              <w:t>There is a clear introduction, development and conclusion, with logical flow between them.</w:t>
            </w:r>
          </w:p>
        </w:tc>
        <w:tc>
          <w:tcPr>
            <w:tcW w:w="2479" w:type="dxa"/>
          </w:tcPr>
          <w:p w:rsidR="002742F0" w:rsidRDefault="002742F0" w:rsidP="00AF063D">
            <w:pPr>
              <w:rPr>
                <w:lang w:val="en-GB"/>
              </w:rPr>
            </w:pPr>
            <w:r>
              <w:rPr>
                <w:lang w:val="en-GB"/>
              </w:rPr>
              <w:t>Information is presented without the use of supporting materials.  Presentation is fluent, without gaps, drying up, giggling and with minimal fillers.</w:t>
            </w:r>
          </w:p>
        </w:tc>
        <w:tc>
          <w:tcPr>
            <w:tcW w:w="2479" w:type="dxa"/>
          </w:tcPr>
          <w:p w:rsidR="002742F0" w:rsidRDefault="002742F0" w:rsidP="00AF063D">
            <w:pPr>
              <w:rPr>
                <w:lang w:val="en-GB"/>
              </w:rPr>
            </w:pPr>
            <w:r>
              <w:rPr>
                <w:lang w:val="en-GB"/>
              </w:rPr>
              <w:t>Presenters understand the material and communicate that understanding to the audience.</w:t>
            </w:r>
          </w:p>
        </w:tc>
        <w:tc>
          <w:tcPr>
            <w:tcW w:w="2479" w:type="dxa"/>
          </w:tcPr>
          <w:p w:rsidR="002742F0" w:rsidRDefault="002742F0" w:rsidP="00AF063D">
            <w:pPr>
              <w:rPr>
                <w:lang w:val="en-GB"/>
              </w:rPr>
            </w:pPr>
            <w:r>
              <w:rPr>
                <w:lang w:val="en-GB"/>
              </w:rPr>
              <w:t>All group members play a part in presenting.</w:t>
            </w:r>
          </w:p>
        </w:tc>
      </w:tr>
      <w:tr w:rsidR="002742F0" w:rsidTr="00AF063D">
        <w:tc>
          <w:tcPr>
            <w:tcW w:w="1101" w:type="dxa"/>
          </w:tcPr>
          <w:p w:rsidR="002742F0" w:rsidRDefault="002742F0" w:rsidP="00AF063D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2478" w:type="dxa"/>
          </w:tcPr>
          <w:p w:rsidR="002742F0" w:rsidRDefault="002742F0" w:rsidP="00AF063D">
            <w:pPr>
              <w:rPr>
                <w:lang w:val="en-GB"/>
              </w:rPr>
            </w:pPr>
            <w:r>
              <w:rPr>
                <w:lang w:val="en-GB"/>
              </w:rPr>
              <w:t>There is an introduction, development and conclusion, but some logical gaps are left.</w:t>
            </w:r>
          </w:p>
        </w:tc>
        <w:tc>
          <w:tcPr>
            <w:tcW w:w="2479" w:type="dxa"/>
          </w:tcPr>
          <w:p w:rsidR="002742F0" w:rsidRDefault="002742F0" w:rsidP="00AF063D">
            <w:pPr>
              <w:rPr>
                <w:lang w:val="en-GB"/>
              </w:rPr>
            </w:pPr>
            <w:r>
              <w:rPr>
                <w:lang w:val="en-GB"/>
              </w:rPr>
              <w:t>Information is presented without the use of supporting materials.  There may be lapses in fluency.</w:t>
            </w:r>
          </w:p>
        </w:tc>
        <w:tc>
          <w:tcPr>
            <w:tcW w:w="2479" w:type="dxa"/>
          </w:tcPr>
          <w:p w:rsidR="002742F0" w:rsidRDefault="002742F0" w:rsidP="00AF063D">
            <w:pPr>
              <w:rPr>
                <w:lang w:val="en-GB"/>
              </w:rPr>
            </w:pPr>
            <w:r>
              <w:rPr>
                <w:lang w:val="en-GB"/>
              </w:rPr>
              <w:t>Presenters understand the material, but do not successfully communicate all aspects of their understanding to the audience.</w:t>
            </w:r>
          </w:p>
        </w:tc>
        <w:tc>
          <w:tcPr>
            <w:tcW w:w="2479" w:type="dxa"/>
          </w:tcPr>
          <w:p w:rsidR="002742F0" w:rsidRDefault="002742F0" w:rsidP="00AF063D">
            <w:pPr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2742F0" w:rsidTr="00AF063D">
        <w:tc>
          <w:tcPr>
            <w:tcW w:w="1101" w:type="dxa"/>
          </w:tcPr>
          <w:p w:rsidR="002742F0" w:rsidRDefault="002742F0" w:rsidP="00AF063D">
            <w:pPr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2478" w:type="dxa"/>
          </w:tcPr>
          <w:p w:rsidR="002742F0" w:rsidRDefault="002742F0" w:rsidP="00AF063D">
            <w:pPr>
              <w:rPr>
                <w:lang w:val="en-GB"/>
              </w:rPr>
            </w:pPr>
            <w:r>
              <w:rPr>
                <w:lang w:val="en-GB"/>
              </w:rPr>
              <w:t>Organisation of material has little or no logical structure.</w:t>
            </w:r>
          </w:p>
        </w:tc>
        <w:tc>
          <w:tcPr>
            <w:tcW w:w="2479" w:type="dxa"/>
          </w:tcPr>
          <w:p w:rsidR="002742F0" w:rsidRDefault="002742F0" w:rsidP="00AF063D">
            <w:pPr>
              <w:rPr>
                <w:lang w:val="en-GB"/>
              </w:rPr>
            </w:pPr>
            <w:r>
              <w:rPr>
                <w:lang w:val="en-GB"/>
              </w:rPr>
              <w:t xml:space="preserve">Notes are used.  </w:t>
            </w:r>
          </w:p>
        </w:tc>
        <w:tc>
          <w:tcPr>
            <w:tcW w:w="2479" w:type="dxa"/>
          </w:tcPr>
          <w:p w:rsidR="002742F0" w:rsidRDefault="002742F0" w:rsidP="00AF063D">
            <w:pPr>
              <w:rPr>
                <w:lang w:val="en-GB"/>
              </w:rPr>
            </w:pPr>
            <w:r>
              <w:rPr>
                <w:lang w:val="en-GB"/>
              </w:rPr>
              <w:t xml:space="preserve">Presenters do not understand the material.  </w:t>
            </w:r>
          </w:p>
        </w:tc>
        <w:tc>
          <w:tcPr>
            <w:tcW w:w="2479" w:type="dxa"/>
          </w:tcPr>
          <w:p w:rsidR="002742F0" w:rsidRDefault="002742F0" w:rsidP="00AF063D">
            <w:pPr>
              <w:rPr>
                <w:lang w:val="en-GB"/>
              </w:rPr>
            </w:pPr>
            <w:r>
              <w:rPr>
                <w:lang w:val="en-GB"/>
              </w:rPr>
              <w:t xml:space="preserve">One or more group members </w:t>
            </w:r>
            <w:proofErr w:type="gramStart"/>
            <w:r>
              <w:rPr>
                <w:lang w:val="en-GB"/>
              </w:rPr>
              <w:t>plays</w:t>
            </w:r>
            <w:proofErr w:type="gramEnd"/>
            <w:r>
              <w:rPr>
                <w:lang w:val="en-GB"/>
              </w:rPr>
              <w:t xml:space="preserve"> no part in presenting.  </w:t>
            </w:r>
          </w:p>
        </w:tc>
      </w:tr>
    </w:tbl>
    <w:p w:rsidR="002742F0" w:rsidRPr="002742F0" w:rsidRDefault="002742F0">
      <w:pPr>
        <w:rPr>
          <w:lang w:val="en-GB"/>
        </w:rPr>
      </w:pPr>
    </w:p>
    <w:sectPr w:rsidR="002742F0" w:rsidRPr="002742F0" w:rsidSect="002742F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742F0"/>
    <w:rsid w:val="002742F0"/>
    <w:rsid w:val="00282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7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42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287</Words>
  <Characters>1638</Characters>
  <Application>Microsoft Office Word</Application>
  <DocSecurity>0</DocSecurity>
  <Lines>13</Lines>
  <Paragraphs>3</Paragraphs>
  <ScaleCrop>false</ScaleCrop>
  <Company>Acer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2012-02-01T13:50:00Z</dcterms:created>
  <dcterms:modified xsi:type="dcterms:W3CDTF">2012-02-01T13:59:00Z</dcterms:modified>
</cp:coreProperties>
</file>