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7A8" w:rsidRDefault="008477A8">
      <w:r>
        <w:t>Hypothalamus -</w:t>
      </w:r>
      <w:r>
        <w:sym w:font="Wingdings" w:char="F0E0"/>
      </w:r>
      <w:r>
        <w:t xml:space="preserve">  sympathetic ganglia </w:t>
      </w:r>
    </w:p>
    <w:p w:rsidR="008477A8" w:rsidRDefault="008477A8">
      <w:r>
        <w:sym w:font="Wingdings" w:char="F0E0"/>
      </w:r>
      <w:r>
        <w:t xml:space="preserve"> </w:t>
      </w:r>
      <w:proofErr w:type="gramStart"/>
      <w:r>
        <w:t>digestive</w:t>
      </w:r>
      <w:proofErr w:type="gramEnd"/>
      <w:r>
        <w:t xml:space="preserve"> organs (inhibited) </w:t>
      </w:r>
    </w:p>
    <w:p w:rsidR="008477A8" w:rsidRDefault="008477A8">
      <w:r>
        <w:sym w:font="Wingdings" w:char="F0E0"/>
      </w:r>
      <w:r>
        <w:t xml:space="preserve"> respiratory</w:t>
      </w:r>
      <w:r w:rsidR="00F47C43">
        <w:t>/circulatory</w:t>
      </w:r>
      <w:r>
        <w:t xml:space="preserve"> organs (stimulated) </w:t>
      </w:r>
    </w:p>
    <w:p w:rsidR="008477A8" w:rsidRDefault="008477A8">
      <w:r>
        <w:sym w:font="Wingdings" w:char="F0E0"/>
      </w:r>
      <w:proofErr w:type="gramStart"/>
      <w:r w:rsidR="00F47C43">
        <w:t>release</w:t>
      </w:r>
      <w:proofErr w:type="gramEnd"/>
      <w:r w:rsidR="00F47C43">
        <w:t xml:space="preserve"> of glucagon </w:t>
      </w:r>
      <w:r w:rsidR="00F47C43">
        <w:sym w:font="Wingdings" w:char="F0E0"/>
      </w:r>
      <w:r w:rsidR="00F47C43">
        <w:t xml:space="preserve"> </w:t>
      </w:r>
      <w:r>
        <w:t xml:space="preserve">glucose released </w:t>
      </w:r>
    </w:p>
    <w:p w:rsidR="005E7291" w:rsidRDefault="008477A8">
      <w:proofErr w:type="gramStart"/>
      <w:r>
        <w:t>adrenal</w:t>
      </w:r>
      <w:proofErr w:type="gramEnd"/>
      <w:r>
        <w:t xml:space="preserve"> medulla (releases adrenaline) </w:t>
      </w:r>
      <w:r>
        <w:sym w:font="Wingdings" w:char="F0E0"/>
      </w:r>
      <w:r>
        <w:t xml:space="preserve"> sympathetic ganglia </w:t>
      </w:r>
      <w:proofErr w:type="spellStart"/>
      <w:r>
        <w:t>restimulated</w:t>
      </w:r>
      <w:proofErr w:type="spellEnd"/>
      <w:r>
        <w:t>.</w:t>
      </w:r>
    </w:p>
    <w:p w:rsidR="008477A8" w:rsidRDefault="008477A8">
      <w:r>
        <w:t xml:space="preserve">Hypothalamus </w:t>
      </w:r>
      <w:r>
        <w:sym w:font="Wingdings" w:char="F0E0"/>
      </w:r>
      <w:r>
        <w:t xml:space="preserve"> pituitary (releases ACTH) </w:t>
      </w:r>
      <w:r>
        <w:sym w:font="Wingdings" w:char="F0E0"/>
      </w:r>
      <w:r>
        <w:t xml:space="preserve"> adrenal cortex (releases </w:t>
      </w:r>
      <w:proofErr w:type="spellStart"/>
      <w:r>
        <w:t>corticoteroids</w:t>
      </w:r>
      <w:proofErr w:type="spellEnd"/>
      <w:r>
        <w:t xml:space="preserve">) </w:t>
      </w:r>
      <w:r>
        <w:sym w:font="Wingdings" w:char="F0E0"/>
      </w:r>
      <w:r>
        <w:t xml:space="preserve"> effects on </w:t>
      </w:r>
      <w:proofErr w:type="spellStart"/>
      <w:r>
        <w:t>glucoregulation</w:t>
      </w:r>
      <w:proofErr w:type="spellEnd"/>
      <w:r>
        <w:t>; injury response; central nervous system</w:t>
      </w:r>
    </w:p>
    <w:p w:rsidR="008477A8" w:rsidRDefault="008477A8"/>
    <w:p w:rsidR="008477A8" w:rsidRDefault="008477A8"/>
    <w:sectPr w:rsidR="008477A8" w:rsidSect="005E72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8477A8"/>
    <w:rsid w:val="005E7291"/>
    <w:rsid w:val="008477A8"/>
    <w:rsid w:val="00A84F0B"/>
    <w:rsid w:val="00F47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2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King Edward VI Handsworth School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asammons</dc:creator>
  <cp:keywords/>
  <dc:description/>
  <cp:lastModifiedBy>asammons</cp:lastModifiedBy>
  <cp:revision>2</cp:revision>
  <dcterms:created xsi:type="dcterms:W3CDTF">2012-01-23T13:37:00Z</dcterms:created>
  <dcterms:modified xsi:type="dcterms:W3CDTF">2012-01-25T11:08:00Z</dcterms:modified>
</cp:coreProperties>
</file>