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9C" w:rsidRPr="00AE389C" w:rsidRDefault="00AE389C">
      <w:pPr>
        <w:rPr>
          <w:b/>
          <w:sz w:val="32"/>
        </w:rPr>
      </w:pPr>
      <w:r w:rsidRPr="00AE389C">
        <w:rPr>
          <w:b/>
          <w:sz w:val="32"/>
        </w:rPr>
        <w:t>Questions to guide and test your learning</w:t>
      </w:r>
    </w:p>
    <w:p w:rsidR="00AE389C" w:rsidRPr="00AE389C" w:rsidRDefault="00AE389C">
      <w:r>
        <w:t xml:space="preserve">NB.  You have </w:t>
      </w:r>
      <w:r>
        <w:rPr>
          <w:i/>
        </w:rPr>
        <w:t>learned</w:t>
      </w:r>
      <w:r>
        <w:t xml:space="preserve"> the material when you can answer a question clearly and correctly, verbally or in writing, without referring to any of the sources.</w:t>
      </w:r>
    </w:p>
    <w:tbl>
      <w:tblPr>
        <w:tblStyle w:val="TableGrid"/>
        <w:tblW w:w="0" w:type="auto"/>
        <w:tblLook w:val="04A0"/>
      </w:tblPr>
      <w:tblGrid>
        <w:gridCol w:w="1951"/>
        <w:gridCol w:w="4221"/>
        <w:gridCol w:w="4222"/>
        <w:gridCol w:w="4222"/>
      </w:tblGrid>
      <w:tr w:rsidR="00AE389C" w:rsidRPr="00F76E09" w:rsidTr="00AE389C">
        <w:tc>
          <w:tcPr>
            <w:tcW w:w="1951" w:type="dxa"/>
          </w:tcPr>
          <w:p w:rsidR="00AE389C" w:rsidRPr="00F76E09" w:rsidRDefault="00AE389C">
            <w:pPr>
              <w:rPr>
                <w:b/>
              </w:rPr>
            </w:pPr>
          </w:p>
        </w:tc>
        <w:tc>
          <w:tcPr>
            <w:tcW w:w="4221" w:type="dxa"/>
          </w:tcPr>
          <w:p w:rsidR="00AE389C" w:rsidRPr="00F76E09" w:rsidRDefault="00AE389C">
            <w:pPr>
              <w:rPr>
                <w:b/>
              </w:rPr>
            </w:pPr>
            <w:r w:rsidRPr="00F76E09">
              <w:rPr>
                <w:b/>
              </w:rPr>
              <w:t>Structure (AO1)</w:t>
            </w:r>
          </w:p>
        </w:tc>
        <w:tc>
          <w:tcPr>
            <w:tcW w:w="4222" w:type="dxa"/>
          </w:tcPr>
          <w:p w:rsidR="00AE389C" w:rsidRPr="00F76E09" w:rsidRDefault="00AE389C">
            <w:pPr>
              <w:rPr>
                <w:b/>
              </w:rPr>
            </w:pPr>
            <w:r w:rsidRPr="00F76E09">
              <w:rPr>
                <w:b/>
              </w:rPr>
              <w:t>Functioning (AO1)</w:t>
            </w:r>
          </w:p>
        </w:tc>
        <w:tc>
          <w:tcPr>
            <w:tcW w:w="4222" w:type="dxa"/>
          </w:tcPr>
          <w:p w:rsidR="00AE389C" w:rsidRPr="00F76E09" w:rsidRDefault="00AE389C">
            <w:pPr>
              <w:rPr>
                <w:b/>
              </w:rPr>
            </w:pPr>
            <w:r w:rsidRPr="00F76E09">
              <w:rPr>
                <w:b/>
              </w:rPr>
              <w:t>Application and analysis (AO2)</w:t>
            </w:r>
          </w:p>
        </w:tc>
      </w:tr>
      <w:tr w:rsidR="00AE389C" w:rsidTr="00EC619D">
        <w:tc>
          <w:tcPr>
            <w:tcW w:w="1951" w:type="dxa"/>
          </w:tcPr>
          <w:p w:rsidR="00AE389C" w:rsidRDefault="00AE389C">
            <w:r>
              <w:t>Grade A</w:t>
            </w:r>
          </w:p>
        </w:tc>
        <w:tc>
          <w:tcPr>
            <w:tcW w:w="4221" w:type="dxa"/>
          </w:tcPr>
          <w:p w:rsidR="00AE389C" w:rsidRDefault="00EC5AC3" w:rsidP="00EC619D">
            <w:pPr>
              <w:pStyle w:val="ListParagraph"/>
              <w:numPr>
                <w:ilvl w:val="0"/>
                <w:numId w:val="1"/>
              </w:numPr>
              <w:ind w:left="459"/>
            </w:pPr>
            <w:r>
              <w:t xml:space="preserve">Which structures in the FFR are nervous and which are endocrine?  </w:t>
            </w:r>
          </w:p>
          <w:p w:rsidR="00EC5AC3" w:rsidRDefault="00EC619D" w:rsidP="00EC619D">
            <w:pPr>
              <w:pStyle w:val="ListParagraph"/>
              <w:numPr>
                <w:ilvl w:val="0"/>
                <w:numId w:val="1"/>
              </w:numPr>
              <w:ind w:left="459"/>
            </w:pPr>
            <w:r>
              <w:t>How does the organization of the sympathetic and parasympathetic branches differ?</w:t>
            </w:r>
          </w:p>
        </w:tc>
        <w:tc>
          <w:tcPr>
            <w:tcW w:w="4222" w:type="dxa"/>
          </w:tcPr>
          <w:p w:rsidR="00EC619D" w:rsidRDefault="00EC619D" w:rsidP="00EC619D">
            <w:pPr>
              <w:pStyle w:val="ListParagraph"/>
              <w:numPr>
                <w:ilvl w:val="0"/>
                <w:numId w:val="1"/>
              </w:numPr>
              <w:ind w:left="491"/>
            </w:pPr>
            <w:r>
              <w:t xml:space="preserve">How </w:t>
            </w:r>
            <w:r w:rsidR="00F76E09">
              <w:t xml:space="preserve">does </w:t>
            </w:r>
            <w:r>
              <w:t xml:space="preserve">the different organization of the sympathetic and parasympathetic branches affect the brain’s ability to exert individual control over different internal organs?  </w:t>
            </w:r>
          </w:p>
          <w:p w:rsidR="00AE389C" w:rsidRDefault="00AE389C" w:rsidP="00EC619D">
            <w:pPr>
              <w:pStyle w:val="ListParagraph"/>
              <w:numPr>
                <w:ilvl w:val="0"/>
                <w:numId w:val="1"/>
              </w:numPr>
              <w:ind w:left="491"/>
            </w:pPr>
            <w:r>
              <w:t>Why is it strictly incorrect to say that the fight or flight response is caused by adrenaline?</w:t>
            </w:r>
          </w:p>
          <w:p w:rsidR="00EC619D" w:rsidRDefault="00EC619D" w:rsidP="00EC619D">
            <w:pPr>
              <w:pStyle w:val="ListParagraph"/>
              <w:numPr>
                <w:ilvl w:val="0"/>
                <w:numId w:val="1"/>
              </w:numPr>
              <w:ind w:left="491"/>
            </w:pPr>
            <w:r>
              <w:t>Why does the FFR start quickly and die away slowly?</w:t>
            </w:r>
          </w:p>
          <w:p w:rsidR="00AE389C" w:rsidRDefault="00AE389C" w:rsidP="00EC619D">
            <w:pPr>
              <w:pStyle w:val="ListParagraph"/>
              <w:numPr>
                <w:ilvl w:val="0"/>
                <w:numId w:val="1"/>
              </w:numPr>
              <w:ind w:left="491"/>
            </w:pPr>
            <w:r>
              <w:t xml:space="preserve">There are at least two feedback loops operating during the FFR.  Describe both of them.  </w:t>
            </w:r>
          </w:p>
        </w:tc>
        <w:tc>
          <w:tcPr>
            <w:tcW w:w="4222" w:type="dxa"/>
          </w:tcPr>
          <w:p w:rsidR="00F76E09" w:rsidRDefault="00EC5AC3" w:rsidP="00EC619D">
            <w:pPr>
              <w:pStyle w:val="ListParagraph"/>
              <w:numPr>
                <w:ilvl w:val="0"/>
                <w:numId w:val="1"/>
              </w:numPr>
              <w:ind w:left="521"/>
            </w:pPr>
            <w:r>
              <w:t xml:space="preserve">Dave also gets the pounding heart and butterfly feeling when he has to give a presentation or when he is stuck in traffic and late for a meeting.  Suggest why this might </w:t>
            </w:r>
            <w:r w:rsidR="006969C3">
              <w:t>not be good for him.</w:t>
            </w:r>
          </w:p>
          <w:p w:rsidR="006969C3" w:rsidRDefault="00EC5AC3" w:rsidP="006969C3">
            <w:pPr>
              <w:pStyle w:val="ListParagraph"/>
              <w:numPr>
                <w:ilvl w:val="0"/>
                <w:numId w:val="1"/>
              </w:numPr>
              <w:ind w:left="521"/>
            </w:pPr>
            <w:r>
              <w:t xml:space="preserve">Why might it be that people who are under stress </w:t>
            </w:r>
            <w:r w:rsidR="006969C3">
              <w:t>sometimes run an increased risk of physical illness and psychological problems (e.g. depression)?</w:t>
            </w:r>
          </w:p>
          <w:p w:rsidR="00EC619D" w:rsidRDefault="00EC619D" w:rsidP="00EC619D">
            <w:pPr>
              <w:pStyle w:val="ListParagraph"/>
              <w:numPr>
                <w:ilvl w:val="0"/>
                <w:numId w:val="1"/>
              </w:numPr>
              <w:ind w:left="521"/>
            </w:pPr>
            <w:r>
              <w:t xml:space="preserve">Very occasionally, someone who has been subjected to a mortal threat dies soon afterwards.  Suggest a mechanism by which this might happen.  </w:t>
            </w:r>
          </w:p>
        </w:tc>
      </w:tr>
      <w:tr w:rsidR="00AE389C" w:rsidTr="00EC619D">
        <w:tc>
          <w:tcPr>
            <w:tcW w:w="1951" w:type="dxa"/>
          </w:tcPr>
          <w:p w:rsidR="00AE389C" w:rsidRDefault="00AE389C">
            <w:r>
              <w:t>Grade C</w:t>
            </w:r>
          </w:p>
        </w:tc>
        <w:tc>
          <w:tcPr>
            <w:tcW w:w="4221" w:type="dxa"/>
          </w:tcPr>
          <w:p w:rsidR="00AE389C" w:rsidRDefault="00AE389C" w:rsidP="00EC619D">
            <w:pPr>
              <w:pStyle w:val="ListParagraph"/>
              <w:numPr>
                <w:ilvl w:val="0"/>
                <w:numId w:val="1"/>
              </w:numPr>
              <w:ind w:left="459"/>
            </w:pPr>
            <w:r>
              <w:t>List six internal organs controlled by the ANS.</w:t>
            </w:r>
          </w:p>
          <w:p w:rsidR="00EC5AC3" w:rsidRDefault="00EC5AC3" w:rsidP="00EC619D">
            <w:pPr>
              <w:pStyle w:val="ListParagraph"/>
              <w:numPr>
                <w:ilvl w:val="0"/>
                <w:numId w:val="1"/>
              </w:numPr>
              <w:ind w:left="459"/>
            </w:pPr>
            <w:r>
              <w:t>Identify one organ that is connected to only one ANS branch.</w:t>
            </w:r>
          </w:p>
          <w:p w:rsidR="00AE389C" w:rsidRDefault="00AE389C" w:rsidP="00EC619D">
            <w:pPr>
              <w:pStyle w:val="ListParagraph"/>
              <w:numPr>
                <w:ilvl w:val="0"/>
                <w:numId w:val="1"/>
              </w:numPr>
              <w:ind w:left="459"/>
            </w:pPr>
            <w:r>
              <w:t>Which part of the CNS controls the ANS?</w:t>
            </w:r>
          </w:p>
          <w:p w:rsidR="00AE389C" w:rsidRDefault="00AE389C"/>
        </w:tc>
        <w:tc>
          <w:tcPr>
            <w:tcW w:w="4222" w:type="dxa"/>
          </w:tcPr>
          <w:p w:rsidR="00AE389C" w:rsidRDefault="00F76E09" w:rsidP="00EC619D">
            <w:pPr>
              <w:pStyle w:val="ListParagraph"/>
              <w:numPr>
                <w:ilvl w:val="0"/>
                <w:numId w:val="1"/>
              </w:numPr>
              <w:ind w:left="491"/>
            </w:pPr>
            <w:r>
              <w:t>What are the steps in the sequence that starts with the activation of the hypothalamus and ends with the full scale FFR?</w:t>
            </w:r>
          </w:p>
          <w:p w:rsidR="00F76E09" w:rsidRDefault="00F76E09" w:rsidP="00EC619D">
            <w:pPr>
              <w:pStyle w:val="ListParagraph"/>
              <w:numPr>
                <w:ilvl w:val="0"/>
                <w:numId w:val="1"/>
              </w:numPr>
              <w:ind w:left="491"/>
            </w:pPr>
            <w:r>
              <w:t>What is a parasympathetic rebound and what determines its extent?</w:t>
            </w:r>
          </w:p>
        </w:tc>
        <w:tc>
          <w:tcPr>
            <w:tcW w:w="4222" w:type="dxa"/>
          </w:tcPr>
          <w:p w:rsidR="00EC619D" w:rsidRDefault="00EC619D" w:rsidP="00EC619D">
            <w:pPr>
              <w:pStyle w:val="ListParagraph"/>
              <w:numPr>
                <w:ilvl w:val="0"/>
                <w:numId w:val="1"/>
              </w:numPr>
              <w:ind w:left="521"/>
            </w:pPr>
            <w:r>
              <w:t>Suggest the sequence of events that led to Dave’s FFR being triggered.</w:t>
            </w:r>
          </w:p>
          <w:p w:rsidR="00AE389C" w:rsidRDefault="00EC5AC3" w:rsidP="00EC619D">
            <w:pPr>
              <w:pStyle w:val="ListParagraph"/>
              <w:numPr>
                <w:ilvl w:val="0"/>
                <w:numId w:val="1"/>
              </w:numPr>
              <w:ind w:left="521"/>
            </w:pPr>
            <w:r>
              <w:t>Besides those described, what additional physical sensations is Dave likely to be experiencing?</w:t>
            </w:r>
          </w:p>
          <w:p w:rsidR="00F76E09" w:rsidRDefault="00EC5AC3" w:rsidP="006969C3">
            <w:pPr>
              <w:pStyle w:val="ListParagraph"/>
              <w:numPr>
                <w:ilvl w:val="0"/>
                <w:numId w:val="1"/>
              </w:numPr>
              <w:ind w:left="521"/>
            </w:pPr>
            <w:r>
              <w:t xml:space="preserve">What is the specific function of each change during the FFR in helping Dave meet a potential threat? </w:t>
            </w:r>
          </w:p>
        </w:tc>
      </w:tr>
      <w:tr w:rsidR="00AE389C" w:rsidTr="00EC619D">
        <w:tc>
          <w:tcPr>
            <w:tcW w:w="1951" w:type="dxa"/>
          </w:tcPr>
          <w:p w:rsidR="00AE389C" w:rsidRDefault="00AE389C">
            <w:r>
              <w:t>Grade E</w:t>
            </w:r>
          </w:p>
        </w:tc>
        <w:tc>
          <w:tcPr>
            <w:tcW w:w="4221" w:type="dxa"/>
          </w:tcPr>
          <w:p w:rsidR="00AE389C" w:rsidRDefault="00AE389C" w:rsidP="00EC619D">
            <w:pPr>
              <w:pStyle w:val="ListParagraph"/>
              <w:numPr>
                <w:ilvl w:val="0"/>
                <w:numId w:val="1"/>
              </w:numPr>
              <w:ind w:left="459"/>
            </w:pPr>
            <w:r>
              <w:t>List three internal organs that the ANS connects to.</w:t>
            </w:r>
          </w:p>
        </w:tc>
        <w:tc>
          <w:tcPr>
            <w:tcW w:w="4222" w:type="dxa"/>
          </w:tcPr>
          <w:p w:rsidR="00AE389C" w:rsidRDefault="00AE389C" w:rsidP="00EC619D">
            <w:pPr>
              <w:pStyle w:val="ListParagraph"/>
              <w:numPr>
                <w:ilvl w:val="0"/>
                <w:numId w:val="1"/>
              </w:numPr>
              <w:ind w:left="491"/>
            </w:pPr>
            <w:r>
              <w:t>What effects do the sympathetic and parasympathetic branches have on three internal organs?</w:t>
            </w:r>
          </w:p>
          <w:p w:rsidR="00AE389C" w:rsidRDefault="00AE389C" w:rsidP="00EC619D">
            <w:pPr>
              <w:pStyle w:val="ListParagraph"/>
              <w:numPr>
                <w:ilvl w:val="0"/>
                <w:numId w:val="1"/>
              </w:numPr>
              <w:ind w:left="491"/>
            </w:pPr>
            <w:r>
              <w:t>How do the effects of sympathetic and parasympathetic stimulation generally differ?</w:t>
            </w:r>
          </w:p>
        </w:tc>
        <w:tc>
          <w:tcPr>
            <w:tcW w:w="4222" w:type="dxa"/>
          </w:tcPr>
          <w:p w:rsidR="00AE389C" w:rsidRDefault="00AE389C" w:rsidP="00EC619D">
            <w:pPr>
              <w:pStyle w:val="ListParagraph"/>
              <w:numPr>
                <w:ilvl w:val="0"/>
                <w:numId w:val="1"/>
              </w:numPr>
              <w:ind w:left="521"/>
            </w:pPr>
            <w:r>
              <w:t>Where in the ‘Dave’ example can we see the effects of sympathetic activity and where can we see parasympathetic activity?</w:t>
            </w:r>
          </w:p>
          <w:p w:rsidR="00EC5AC3" w:rsidRDefault="00EC5AC3" w:rsidP="00EC619D">
            <w:pPr>
              <w:pStyle w:val="ListParagraph"/>
              <w:numPr>
                <w:ilvl w:val="0"/>
                <w:numId w:val="1"/>
              </w:numPr>
              <w:ind w:left="521"/>
            </w:pPr>
            <w:r>
              <w:t>Why is the fight or flight response useful for organisms that are under threat?</w:t>
            </w:r>
          </w:p>
        </w:tc>
      </w:tr>
    </w:tbl>
    <w:p w:rsidR="001408E4" w:rsidRDefault="001408E4"/>
    <w:sectPr w:rsidR="001408E4" w:rsidSect="00AE389C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367A9"/>
    <w:multiLevelType w:val="hybridMultilevel"/>
    <w:tmpl w:val="0418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E389C"/>
    <w:rsid w:val="001408E4"/>
    <w:rsid w:val="006969C3"/>
    <w:rsid w:val="00AE389C"/>
    <w:rsid w:val="00EC5AC3"/>
    <w:rsid w:val="00EC619D"/>
    <w:rsid w:val="00F7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38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61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cp:lastPrinted>2012-01-17T17:22:00Z</cp:lastPrinted>
  <dcterms:created xsi:type="dcterms:W3CDTF">2012-01-17T11:58:00Z</dcterms:created>
  <dcterms:modified xsi:type="dcterms:W3CDTF">2012-01-17T17:39:00Z</dcterms:modified>
</cp:coreProperties>
</file>