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8E4" w:rsidRDefault="00F932EF">
      <w:r>
        <w:rPr>
          <w:noProof/>
        </w:rPr>
        <w:pict>
          <v:shapetype id="_x0000_t202" coordsize="21600,21600" o:spt="202" path="m,l,21600r21600,l21600,xe">
            <v:stroke joinstyle="miter"/>
            <v:path gradientshapeok="t" o:connecttype="rect"/>
          </v:shapetype>
          <v:shape id="_x0000_s1027" type="#_x0000_t202" style="position:absolute;margin-left:-4.25pt;margin-top:6.7pt;width:199.75pt;height:416.1pt;z-index:251659264" stroked="f">
            <v:textbox style="mso-next-textbox:#_x0000_s1027">
              <w:txbxContent>
                <w:p w:rsidR="00F932EF" w:rsidRDefault="000E6C59" w:rsidP="000E6C59">
                  <w:pPr>
                    <w:rPr>
                      <w:lang w:val="en-GB"/>
                    </w:rPr>
                  </w:pPr>
                  <w:r>
                    <w:rPr>
                      <w:lang w:val="en-GB"/>
                    </w:rPr>
                    <w:t xml:space="preserve">The ANS is organised into two branches, the sympathetic and parasympathetic.  The two branches act in opposition to one another, so as activity rises in one, it falls in the other.  </w:t>
                  </w:r>
                  <w:r w:rsidR="003A2664">
                    <w:rPr>
                      <w:lang w:val="en-GB"/>
                    </w:rPr>
                    <w:t xml:space="preserve">Most of the time, activity is higher in the parasympathetic branch.  </w:t>
                  </w:r>
                </w:p>
                <w:p w:rsidR="00F932EF" w:rsidRDefault="000E6C59" w:rsidP="000E6C59">
                  <w:pPr>
                    <w:rPr>
                      <w:lang w:val="en-GB"/>
                    </w:rPr>
                  </w:pPr>
                  <w:r>
                    <w:rPr>
                      <w:lang w:val="en-GB"/>
                    </w:rPr>
                    <w:t xml:space="preserve">Each branch is connected to a number of bodily organs.  The two branches affect each organ differently, so the functioning of each organ depends on whether activity is higher in the sympathetic or parasympathetic branch.  Some organs only have connections to one branch.  </w:t>
                  </w:r>
                </w:p>
                <w:p w:rsidR="000E6C59" w:rsidRPr="00FB0091" w:rsidRDefault="000E6C59" w:rsidP="000E6C59">
                  <w:pPr>
                    <w:rPr>
                      <w:lang w:val="en-GB"/>
                    </w:rPr>
                  </w:pPr>
                  <w:r>
                    <w:rPr>
                      <w:lang w:val="en-GB"/>
                    </w:rPr>
                    <w:t>The two branches are structured differently.  In the parasympathetic branch, connections between the CNS and each organ are separate from each other.  In the sympathetic branch, all the connections between CNS and organs pass through the chain of sympathetic ganglia.</w:t>
                  </w:r>
                </w:p>
              </w:txbxContent>
            </v:textbox>
          </v:shape>
        </w:pict>
      </w:r>
      <w:r>
        <w:rPr>
          <w:noProof/>
        </w:rPr>
        <w:drawing>
          <wp:anchor distT="0" distB="0" distL="114300" distR="114300" simplePos="0" relativeHeight="251660288" behindDoc="0" locked="0" layoutInCell="1" allowOverlap="1">
            <wp:simplePos x="0" y="0"/>
            <wp:positionH relativeFrom="column">
              <wp:posOffset>-130175</wp:posOffset>
            </wp:positionH>
            <wp:positionV relativeFrom="paragraph">
              <wp:posOffset>0</wp:posOffset>
            </wp:positionV>
            <wp:extent cx="6848475" cy="6506845"/>
            <wp:effectExtent l="19050" t="0" r="9525" b="0"/>
            <wp:wrapSquare wrapText="bothSides"/>
            <wp:docPr id="4" name="Picture 1" descr="ANS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SDiagram.png"/>
                    <pic:cNvPicPr/>
                  </pic:nvPicPr>
                  <pic:blipFill>
                    <a:blip r:embed="rId4" cstate="print"/>
                    <a:srcRect r="1344"/>
                    <a:stretch>
                      <a:fillRect/>
                    </a:stretch>
                  </pic:blipFill>
                  <pic:spPr>
                    <a:xfrm>
                      <a:off x="0" y="0"/>
                      <a:ext cx="6848475" cy="6506845"/>
                    </a:xfrm>
                    <a:prstGeom prst="rect">
                      <a:avLst/>
                    </a:prstGeom>
                  </pic:spPr>
                </pic:pic>
              </a:graphicData>
            </a:graphic>
          </wp:anchor>
        </w:drawing>
      </w:r>
    </w:p>
    <w:sectPr w:rsidR="001408E4" w:rsidSect="00624745">
      <w:pgSz w:w="15840" w:h="12240"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3A476F"/>
    <w:rsid w:val="000E6C59"/>
    <w:rsid w:val="001408E4"/>
    <w:rsid w:val="003A2664"/>
    <w:rsid w:val="003A476F"/>
    <w:rsid w:val="00593B52"/>
    <w:rsid w:val="00624745"/>
    <w:rsid w:val="00F932EF"/>
    <w:rsid w:val="00FB00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4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47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0</Words>
  <Characters>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4</cp:revision>
  <cp:lastPrinted>2012-01-17T11:45:00Z</cp:lastPrinted>
  <dcterms:created xsi:type="dcterms:W3CDTF">2012-01-17T08:39:00Z</dcterms:created>
  <dcterms:modified xsi:type="dcterms:W3CDTF">2012-01-17T11:45:00Z</dcterms:modified>
</cp:coreProperties>
</file>